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36FED">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E50CA" w:rsidRDefault="00C90742">
            <w:pPr>
              <w:rPr>
                <w:rFonts w:ascii="Arial" w:hAnsi="Arial"/>
                <w:b/>
                <w:sz w:val="28"/>
                <w:szCs w:val="28"/>
              </w:rPr>
            </w:pPr>
            <w:r w:rsidRPr="002E50CA">
              <w:rPr>
                <w:rFonts w:ascii="Arial" w:hAnsi="Arial"/>
                <w:b/>
                <w:sz w:val="28"/>
                <w:szCs w:val="28"/>
              </w:rPr>
              <w:t>Profession</w:t>
            </w:r>
            <w:r w:rsidR="001B6E61" w:rsidRPr="002E50CA">
              <w:rPr>
                <w:rFonts w:ascii="Arial" w:hAnsi="Arial"/>
                <w:b/>
                <w:sz w:val="28"/>
                <w:szCs w:val="28"/>
              </w:rPr>
              <w:t>al</w:t>
            </w:r>
            <w:r w:rsidRPr="002E50CA">
              <w:rPr>
                <w:rFonts w:ascii="Arial" w:hAnsi="Arial"/>
                <w:b/>
                <w:sz w:val="28"/>
                <w:szCs w:val="28"/>
              </w:rPr>
              <w:t xml:space="preserve"> Ethics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90742" w:rsidP="00163783">
            <w:pPr>
              <w:rPr>
                <w:rFonts w:ascii="Arial" w:hAnsi="Arial"/>
              </w:rPr>
            </w:pPr>
            <w:r>
              <w:rPr>
                <w:rFonts w:ascii="Arial" w:hAnsi="Arial"/>
              </w:rPr>
              <w:t>PEM101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9074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03F89" w:rsidP="00A03F89">
            <w:pPr>
              <w:rPr>
                <w:rFonts w:ascii="Arial" w:hAnsi="Arial"/>
              </w:rPr>
            </w:pPr>
            <w:r>
              <w:rPr>
                <w:rFonts w:ascii="Arial" w:hAnsi="Arial"/>
              </w:rPr>
              <w:t xml:space="preserve">May </w:t>
            </w:r>
            <w:r w:rsidR="001E0B0A">
              <w:rPr>
                <w:rFonts w:ascii="Arial" w:hAnsi="Arial"/>
              </w:rPr>
              <w:t>201</w:t>
            </w:r>
            <w:r>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r w:rsidR="00A03F89">
              <w:rPr>
                <w:rFonts w:ascii="Arial" w:hAnsi="Arial"/>
                <w:b/>
                <w:lang w:val="en-GB"/>
              </w:rPr>
              <w:t xml:space="preserve"> </w:t>
            </w:r>
          </w:p>
        </w:tc>
        <w:tc>
          <w:tcPr>
            <w:tcW w:w="1188" w:type="dxa"/>
          </w:tcPr>
          <w:p w:rsidR="00D1300B" w:rsidRDefault="007532B4">
            <w:pPr>
              <w:rPr>
                <w:rFonts w:ascii="Arial" w:hAnsi="Arial"/>
              </w:rPr>
            </w:pPr>
            <w:r>
              <w:rPr>
                <w:rFonts w:ascii="Arial" w:hAnsi="Arial"/>
              </w:rPr>
              <w:t>Aug/13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82963">
            <w:pPr>
              <w:jc w:val="center"/>
              <w:rPr>
                <w:rFonts w:ascii="Arial" w:hAnsi="Arial"/>
              </w:rPr>
            </w:pPr>
            <w:r>
              <w:rPr>
                <w:rFonts w:ascii="Arial" w:hAnsi="Arial"/>
              </w:rPr>
              <w:t>“Colin Kirkwood”</w:t>
            </w:r>
          </w:p>
        </w:tc>
        <w:tc>
          <w:tcPr>
            <w:tcW w:w="1188" w:type="dxa"/>
          </w:tcPr>
          <w:p w:rsidR="00D1300B" w:rsidRDefault="00182963">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532B4">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w:t>
            </w:r>
            <w:r w:rsidR="00066860">
              <w:rPr>
                <w:rFonts w:ascii="Arial" w:hAnsi="Arial"/>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F5DC7">
            <w:pPr>
              <w:pStyle w:val="Heading2"/>
              <w:tabs>
                <w:tab w:val="center" w:pos="4560"/>
              </w:tabs>
              <w:rPr>
                <w:rFonts w:ascii="Arial" w:hAnsi="Arial"/>
                <w:b w:val="0"/>
              </w:rPr>
            </w:pPr>
            <w:r>
              <w:rPr>
                <w:rFonts w:ascii="Arial" w:hAnsi="Arial"/>
                <w:b w:val="0"/>
                <w:i/>
              </w:rPr>
              <w:t xml:space="preserve">For additional information, please contact </w:t>
            </w:r>
            <w:r w:rsidR="003F5DC7">
              <w:rPr>
                <w:rFonts w:ascii="Arial" w:hAnsi="Arial"/>
                <w:b w:val="0"/>
                <w:i/>
              </w:rPr>
              <w:t>Colin Kirkwood</w:t>
            </w:r>
            <w:r w:rsidR="007B328E">
              <w:rPr>
                <w:rFonts w:ascii="Arial" w:hAnsi="Arial"/>
                <w:b w:val="0"/>
                <w:i/>
              </w:rPr>
              <w:t>,</w:t>
            </w:r>
            <w:r w:rsidR="003D0B70">
              <w:rPr>
                <w:rFonts w:ascii="Arial" w:hAnsi="Arial"/>
                <w:b w:val="0"/>
                <w:i/>
              </w:rPr>
              <w:t xml:space="preserve"> </w:t>
            </w:r>
            <w:r w:rsidR="003F5DC7">
              <w:rPr>
                <w:rFonts w:ascii="Arial" w:hAnsi="Arial"/>
                <w:b w:val="0"/>
                <w:i/>
              </w:rPr>
              <w:t>Dean,</w:t>
            </w:r>
          </w:p>
        </w:tc>
      </w:tr>
      <w:tr w:rsidR="00D1300B">
        <w:trPr>
          <w:cantSplit/>
        </w:trPr>
        <w:tc>
          <w:tcPr>
            <w:tcW w:w="8856" w:type="dxa"/>
            <w:gridSpan w:val="6"/>
          </w:tcPr>
          <w:p w:rsidR="00D1300B" w:rsidRDefault="00D1300B" w:rsidP="003F5DC7">
            <w:pPr>
              <w:tabs>
                <w:tab w:val="center" w:pos="4560"/>
              </w:tabs>
              <w:jc w:val="center"/>
              <w:rPr>
                <w:rFonts w:ascii="Arial" w:hAnsi="Arial"/>
                <w:i/>
                <w:lang w:val="en-GB"/>
              </w:rPr>
            </w:pPr>
            <w:r>
              <w:rPr>
                <w:rFonts w:ascii="Arial" w:hAnsi="Arial"/>
                <w:i/>
                <w:lang w:val="en-GB"/>
              </w:rPr>
              <w:t xml:space="preserve">School of </w:t>
            </w:r>
            <w:r w:rsidR="009B3E5E">
              <w:rPr>
                <w:rFonts w:ascii="Arial" w:hAnsi="Arial"/>
                <w:i/>
                <w:lang w:val="en-GB"/>
              </w:rPr>
              <w:t xml:space="preserve">Environment, </w:t>
            </w:r>
            <w:r w:rsidR="003F5DC7">
              <w:rPr>
                <w:rFonts w:ascii="Arial" w:hAnsi="Arial"/>
                <w:i/>
                <w:lang w:val="en-GB"/>
              </w:rPr>
              <w:t>Technology a</w:t>
            </w:r>
            <w:r w:rsidR="009B3E5E">
              <w:rPr>
                <w:rFonts w:ascii="Arial" w:hAnsi="Arial"/>
                <w:i/>
                <w:lang w:val="en-GB"/>
              </w:rPr>
              <w:t xml:space="preserve">nd </w:t>
            </w:r>
            <w:r w:rsidR="007B328E">
              <w:rPr>
                <w:rFonts w:ascii="Arial" w:hAnsi="Arial"/>
                <w:i/>
                <w:lang w:val="en-GB"/>
              </w:rPr>
              <w:t>Business</w:t>
            </w:r>
          </w:p>
        </w:tc>
      </w:tr>
      <w:tr w:rsidR="00D1300B">
        <w:trPr>
          <w:cantSplit/>
        </w:trPr>
        <w:tc>
          <w:tcPr>
            <w:tcW w:w="8856" w:type="dxa"/>
            <w:gridSpan w:val="6"/>
          </w:tcPr>
          <w:p w:rsidR="00D1300B" w:rsidRDefault="00D1300B" w:rsidP="003F5DC7">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7B328E">
              <w:rPr>
                <w:rFonts w:ascii="Arial" w:hAnsi="Arial"/>
                <w:i/>
                <w:lang w:val="en-GB"/>
              </w:rPr>
              <w:t>2</w:t>
            </w:r>
            <w:r w:rsidR="009B3E5E">
              <w:rPr>
                <w:rFonts w:ascii="Arial" w:hAnsi="Arial"/>
                <w:i/>
                <w:lang w:val="en-GB"/>
              </w:rPr>
              <w:t>68</w:t>
            </w:r>
            <w:r w:rsidR="003F5DC7">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C90742" w:rsidRDefault="00D1300B" w:rsidP="00821E62">
            <w:pPr>
              <w:rPr>
                <w:rFonts w:ascii="Arial" w:hAnsi="Arial"/>
              </w:rPr>
            </w:pPr>
            <w:r>
              <w:rPr>
                <w:rFonts w:ascii="Arial" w:hAnsi="Arial"/>
                <w:b/>
              </w:rPr>
              <w:t>COURSE DESCRIPTION:</w:t>
            </w:r>
            <w:r w:rsidR="00C90742">
              <w:rPr>
                <w:rFonts w:ascii="Arial" w:hAnsi="Arial"/>
                <w:b/>
              </w:rPr>
              <w:t xml:space="preserve">   </w:t>
            </w:r>
            <w:r w:rsidR="00C90742">
              <w:rPr>
                <w:rFonts w:ascii="Arial" w:hAnsi="Arial"/>
              </w:rPr>
              <w:t>This course will provide students with a clear understan</w:t>
            </w:r>
            <w:r w:rsidR="008D5FF3">
              <w:rPr>
                <w:rFonts w:ascii="Arial" w:hAnsi="Arial"/>
              </w:rPr>
              <w:t>ding of the importan</w:t>
            </w:r>
            <w:r w:rsidR="00821E62">
              <w:rPr>
                <w:rFonts w:ascii="Arial" w:hAnsi="Arial"/>
              </w:rPr>
              <w:t>t role</w:t>
            </w:r>
            <w:r w:rsidR="008D5FF3">
              <w:rPr>
                <w:rFonts w:ascii="Arial" w:hAnsi="Arial"/>
              </w:rPr>
              <w:t xml:space="preserve"> professional ethics play in public relations and event management.   Students will </w:t>
            </w:r>
            <w:r w:rsidR="00A97719">
              <w:rPr>
                <w:rFonts w:ascii="Arial" w:hAnsi="Arial"/>
              </w:rPr>
              <w:t>gain knowledge of the</w:t>
            </w:r>
            <w:r w:rsidR="008D5FF3">
              <w:rPr>
                <w:rFonts w:ascii="Arial" w:hAnsi="Arial"/>
              </w:rPr>
              <w:t xml:space="preserve"> ethical standards established by the Canadian Public Relations Society (CPRS) and the International Association of Business Communicators (IABC).  Students will be required to apply those standards in public relations case studies as well as in-class </w:t>
            </w:r>
            <w:r w:rsidR="00A97719">
              <w:rPr>
                <w:rFonts w:ascii="Arial" w:hAnsi="Arial"/>
              </w:rPr>
              <w:t>PR scenarios</w:t>
            </w:r>
            <w:r w:rsidR="008D5FF3">
              <w:rPr>
                <w:rFonts w:ascii="Arial" w:hAnsi="Arial"/>
              </w:rPr>
              <w:t xml:space="preserve">.  The course will provide students with an historical review of the development of ethics within the PR profession and how those ethical standards are now a critical element within all PR and Event planning. </w:t>
            </w:r>
            <w:r w:rsidR="00A97719">
              <w:rPr>
                <w:rFonts w:ascii="Arial" w:hAnsi="Arial"/>
              </w:rPr>
              <w:t xml:space="preserve"> The course will include a presentation and discussion with an expert in PR ethics.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Explain the role of professional ethics within PR and Event planning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D027FF" w:rsidRDefault="00D027FF" w:rsidP="00D027FF">
            <w:pPr>
              <w:numPr>
                <w:ilvl w:val="0"/>
                <w:numId w:val="13"/>
              </w:numPr>
              <w:rPr>
                <w:rFonts w:ascii="Arial" w:hAnsi="Arial"/>
              </w:rPr>
            </w:pPr>
            <w:r>
              <w:rPr>
                <w:rFonts w:ascii="Arial" w:hAnsi="Arial"/>
              </w:rPr>
              <w:t>De</w:t>
            </w:r>
            <w:r w:rsidR="00467D15">
              <w:rPr>
                <w:rFonts w:ascii="Arial" w:hAnsi="Arial"/>
              </w:rPr>
              <w:t>s</w:t>
            </w:r>
            <w:r>
              <w:rPr>
                <w:rFonts w:ascii="Arial" w:hAnsi="Arial"/>
              </w:rPr>
              <w:t xml:space="preserve">cribe </w:t>
            </w:r>
            <w:r w:rsidR="00467D15">
              <w:rPr>
                <w:rFonts w:ascii="Arial" w:hAnsi="Arial"/>
              </w:rPr>
              <w:t>how ethics are used as a filter in assembling elements of a PR strategy</w:t>
            </w:r>
          </w:p>
          <w:p w:rsidR="00467D15" w:rsidRDefault="00467D15" w:rsidP="00467D15">
            <w:pPr>
              <w:numPr>
                <w:ilvl w:val="0"/>
                <w:numId w:val="13"/>
              </w:numPr>
              <w:rPr>
                <w:rFonts w:ascii="Arial" w:hAnsi="Arial"/>
              </w:rPr>
            </w:pPr>
            <w:r>
              <w:rPr>
                <w:rFonts w:ascii="Arial" w:hAnsi="Arial"/>
              </w:rPr>
              <w:t>Discuss how ethics can influence corporate direction in the planning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Explain the history of the development of professional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67D15" w:rsidRDefault="00467D15" w:rsidP="00467D15">
            <w:pPr>
              <w:numPr>
                <w:ilvl w:val="0"/>
                <w:numId w:val="15"/>
              </w:numPr>
              <w:rPr>
                <w:rFonts w:ascii="Arial" w:hAnsi="Arial"/>
              </w:rPr>
            </w:pPr>
            <w:r>
              <w:rPr>
                <w:rFonts w:ascii="Arial" w:hAnsi="Arial"/>
              </w:rPr>
              <w:t>Discuss the evolution of ethics within the public relations industry and how ethics have shaped those organizations.</w:t>
            </w:r>
          </w:p>
          <w:p w:rsidR="00467D15" w:rsidRDefault="00467D15" w:rsidP="002928AC">
            <w:pPr>
              <w:numPr>
                <w:ilvl w:val="0"/>
                <w:numId w:val="14"/>
              </w:numPr>
              <w:rPr>
                <w:rFonts w:ascii="Arial" w:hAnsi="Arial"/>
              </w:rPr>
            </w:pPr>
            <w:r>
              <w:rPr>
                <w:rFonts w:ascii="Arial" w:hAnsi="Arial"/>
              </w:rPr>
              <w:t>Examine how organizations have imbedded ethics within personal performance standards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467D15" w:rsidRDefault="00A97719">
            <w:pPr>
              <w:rPr>
                <w:rFonts w:ascii="Arial" w:hAnsi="Arial"/>
              </w:rPr>
            </w:pPr>
            <w:r>
              <w:rPr>
                <w:rFonts w:ascii="Arial" w:hAnsi="Arial"/>
              </w:rPr>
              <w:t>Define the ethic</w:t>
            </w:r>
            <w:r w:rsidR="00821E62">
              <w:rPr>
                <w:rFonts w:ascii="Arial" w:hAnsi="Arial"/>
              </w:rPr>
              <w:t>al standards</w:t>
            </w:r>
            <w:r>
              <w:rPr>
                <w:rFonts w:ascii="Arial" w:hAnsi="Arial"/>
              </w:rPr>
              <w:t xml:space="preserve"> established by CPRS and IABC</w:t>
            </w:r>
          </w:p>
          <w:p w:rsidR="002928AC" w:rsidRDefault="002928AC">
            <w:pPr>
              <w:rPr>
                <w:rFonts w:ascii="Arial" w:hAnsi="Arial"/>
              </w:rPr>
            </w:pPr>
            <w:r>
              <w:rPr>
                <w:rFonts w:ascii="Arial" w:hAnsi="Arial"/>
                <w:u w:val="single"/>
              </w:rPr>
              <w:t>Potential Elements of the Performance</w:t>
            </w:r>
            <w:r>
              <w:rPr>
                <w:rFonts w:ascii="Arial" w:hAnsi="Arial"/>
              </w:rPr>
              <w:t>:</w:t>
            </w:r>
          </w:p>
          <w:p w:rsidR="00D1300B" w:rsidRDefault="00467D15" w:rsidP="00467D15">
            <w:pPr>
              <w:numPr>
                <w:ilvl w:val="0"/>
                <w:numId w:val="14"/>
              </w:numPr>
              <w:rPr>
                <w:rFonts w:ascii="Arial" w:hAnsi="Arial"/>
              </w:rPr>
            </w:pPr>
            <w:r>
              <w:rPr>
                <w:rFonts w:ascii="Arial" w:hAnsi="Arial"/>
              </w:rPr>
              <w:t>Describe the role of professional ethics within these two PR organizations.</w:t>
            </w:r>
          </w:p>
          <w:p w:rsidR="00467D15" w:rsidRDefault="00467D15" w:rsidP="00821E62">
            <w:pPr>
              <w:numPr>
                <w:ilvl w:val="0"/>
                <w:numId w:val="14"/>
              </w:numPr>
              <w:rPr>
                <w:rFonts w:ascii="Arial" w:hAnsi="Arial"/>
              </w:rPr>
            </w:pPr>
            <w:r>
              <w:rPr>
                <w:rFonts w:ascii="Arial" w:hAnsi="Arial"/>
              </w:rPr>
              <w:t xml:space="preserve">Discuss </w:t>
            </w:r>
            <w:r w:rsidR="002928AC">
              <w:rPr>
                <w:rFonts w:ascii="Arial" w:hAnsi="Arial"/>
              </w:rPr>
              <w:t>the ethics education and awareness programs for members of</w:t>
            </w:r>
            <w:r>
              <w:rPr>
                <w:rFonts w:ascii="Arial" w:hAnsi="Arial"/>
              </w:rPr>
              <w:t xml:space="preserve"> these two organizations</w:t>
            </w:r>
            <w:r w:rsidR="002928AC">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2928AC" w:rsidRDefault="00A97719">
            <w:pPr>
              <w:rPr>
                <w:rFonts w:ascii="Arial" w:hAnsi="Arial"/>
              </w:rPr>
            </w:pPr>
            <w:r w:rsidRPr="002928AC">
              <w:rPr>
                <w:rFonts w:ascii="Arial" w:hAnsi="Arial"/>
              </w:rPr>
              <w:t>Identify ethical dilemmas in the development of PR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928AC" w:rsidRDefault="002928AC" w:rsidP="002928AC">
            <w:pPr>
              <w:numPr>
                <w:ilvl w:val="0"/>
                <w:numId w:val="16"/>
              </w:numPr>
              <w:rPr>
                <w:rFonts w:ascii="Arial" w:hAnsi="Arial"/>
              </w:rPr>
            </w:pPr>
            <w:r>
              <w:rPr>
                <w:rFonts w:ascii="Arial" w:hAnsi="Arial"/>
              </w:rPr>
              <w:t>Discuss how ethical conflicts impact personal performance</w:t>
            </w:r>
          </w:p>
          <w:p w:rsidR="002928AC" w:rsidRDefault="002928AC" w:rsidP="002928AC">
            <w:pPr>
              <w:numPr>
                <w:ilvl w:val="0"/>
                <w:numId w:val="16"/>
              </w:numPr>
              <w:rPr>
                <w:rFonts w:ascii="Arial" w:hAnsi="Arial"/>
              </w:rPr>
            </w:pPr>
            <w:r>
              <w:rPr>
                <w:rFonts w:ascii="Arial" w:hAnsi="Arial"/>
              </w:rPr>
              <w:t>Examine potential resolutions to ethical issues within the workplace</w:t>
            </w:r>
          </w:p>
          <w:p w:rsidR="002928AC" w:rsidRDefault="002928AC" w:rsidP="002928AC">
            <w:pPr>
              <w:numPr>
                <w:ilvl w:val="0"/>
                <w:numId w:val="16"/>
              </w:numPr>
              <w:rPr>
                <w:rFonts w:ascii="Arial" w:hAnsi="Arial"/>
              </w:rPr>
            </w:pPr>
            <w:r>
              <w:rPr>
                <w:rFonts w:ascii="Arial" w:hAnsi="Arial"/>
              </w:rPr>
              <w:t>Describe various ethical issues that can arise during the approvals process in PR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 xml:space="preserve">Ethical Standards of CPRS and IABC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 xml:space="preserve">Role of Ethics in PR and Event Planning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7719">
            <w:pPr>
              <w:rPr>
                <w:rFonts w:ascii="Arial" w:hAnsi="Arial"/>
              </w:rPr>
            </w:pPr>
            <w:r>
              <w:rPr>
                <w:rFonts w:ascii="Arial" w:hAnsi="Arial"/>
              </w:rPr>
              <w:t>Historical development of PR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7719">
            <w:pPr>
              <w:rPr>
                <w:rFonts w:ascii="Arial" w:hAnsi="Arial"/>
              </w:rPr>
            </w:pPr>
            <w:r>
              <w:rPr>
                <w:rFonts w:ascii="Arial" w:hAnsi="Arial"/>
              </w:rPr>
              <w:t>Ethical Dilemmas and Conflicts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821E62" w:rsidRDefault="00821E62">
            <w:pPr>
              <w:rPr>
                <w:rFonts w:ascii="Arial" w:hAnsi="Arial"/>
                <w:b/>
              </w:rPr>
            </w:pPr>
          </w:p>
          <w:p w:rsidR="00821E62" w:rsidRPr="007B328E" w:rsidRDefault="00821E62">
            <w:pPr>
              <w:rPr>
                <w:rFonts w:ascii="Arial" w:hAnsi="Arial"/>
              </w:rPr>
            </w:pPr>
            <w:r w:rsidRPr="007B328E">
              <w:rPr>
                <w:rFonts w:ascii="Arial" w:hAnsi="Arial"/>
              </w:rPr>
              <w:t>Public Relations-Strategies and Tactics 10</w:t>
            </w:r>
            <w:r w:rsidRPr="007B328E">
              <w:rPr>
                <w:rFonts w:ascii="Arial" w:hAnsi="Arial"/>
                <w:vertAlign w:val="superscript"/>
              </w:rPr>
              <w:t>th</w:t>
            </w:r>
            <w:r w:rsidRPr="007B328E">
              <w:rPr>
                <w:rFonts w:ascii="Arial" w:hAnsi="Arial"/>
              </w:rPr>
              <w:t xml:space="preserve"> edition Wilcox/Cameron</w:t>
            </w:r>
            <w:r w:rsidR="007B328E">
              <w:rPr>
                <w:rFonts w:ascii="Arial" w:hAnsi="Arial"/>
              </w:rPr>
              <w:t>, ISBN 13:978-0-205-79969-5</w:t>
            </w:r>
          </w:p>
          <w:p w:rsidR="00821E62" w:rsidRDefault="00821E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E7639" w:rsidRPr="00BE7639" w:rsidRDefault="00BE7639" w:rsidP="00BE7639">
            <w:pPr>
              <w:numPr>
                <w:ilvl w:val="0"/>
                <w:numId w:val="17"/>
              </w:numPr>
              <w:rPr>
                <w:rFonts w:ascii="Arial" w:hAnsi="Arial"/>
                <w:b/>
              </w:rPr>
            </w:pPr>
            <w:r w:rsidRPr="00BE7639">
              <w:rPr>
                <w:rFonts w:ascii="Arial" w:hAnsi="Arial"/>
              </w:rPr>
              <w:t xml:space="preserve">Mid-term and final exams         50% </w:t>
            </w:r>
          </w:p>
          <w:p w:rsidR="00A03F89" w:rsidRDefault="00815A0A" w:rsidP="00BE7639">
            <w:pPr>
              <w:numPr>
                <w:ilvl w:val="0"/>
                <w:numId w:val="17"/>
              </w:numPr>
              <w:rPr>
                <w:rFonts w:ascii="Arial" w:hAnsi="Arial"/>
                <w:b/>
              </w:rPr>
            </w:pPr>
            <w:r w:rsidRPr="00A03F89">
              <w:rPr>
                <w:rFonts w:ascii="Arial" w:hAnsi="Arial"/>
              </w:rPr>
              <w:t xml:space="preserve">Ethics </w:t>
            </w:r>
            <w:r w:rsidR="00A03F89" w:rsidRPr="00A03F89">
              <w:rPr>
                <w:rFonts w:ascii="Arial" w:hAnsi="Arial"/>
              </w:rPr>
              <w:t>assignment</w:t>
            </w:r>
            <w:r w:rsidRPr="00A03F89">
              <w:rPr>
                <w:rFonts w:ascii="Arial" w:hAnsi="Arial"/>
              </w:rPr>
              <w:t xml:space="preserve"> </w:t>
            </w:r>
            <w:r w:rsidR="00BE7639">
              <w:rPr>
                <w:rFonts w:ascii="Arial" w:hAnsi="Arial"/>
              </w:rPr>
              <w:t xml:space="preserve">                   </w:t>
            </w:r>
            <w:r w:rsidR="00A03F89" w:rsidRPr="00A03F89">
              <w:rPr>
                <w:rFonts w:ascii="Arial" w:hAnsi="Arial"/>
              </w:rPr>
              <w:t>20</w:t>
            </w:r>
            <w:r w:rsidRPr="00A03F89">
              <w:rPr>
                <w:rFonts w:ascii="Arial" w:hAnsi="Arial"/>
              </w:rPr>
              <w:t xml:space="preserve"> </w:t>
            </w:r>
            <w:r w:rsidR="00BE7639">
              <w:rPr>
                <w:rFonts w:ascii="Arial" w:hAnsi="Arial"/>
              </w:rPr>
              <w:t>%</w:t>
            </w:r>
          </w:p>
          <w:p w:rsidR="00A03F89" w:rsidRDefault="00A03F89" w:rsidP="00D92308">
            <w:pPr>
              <w:numPr>
                <w:ilvl w:val="0"/>
                <w:numId w:val="17"/>
              </w:numPr>
              <w:rPr>
                <w:rFonts w:ascii="Arial" w:hAnsi="Arial"/>
                <w:b/>
              </w:rPr>
            </w:pPr>
            <w:r>
              <w:rPr>
                <w:rFonts w:ascii="Arial" w:hAnsi="Arial"/>
              </w:rPr>
              <w:t xml:space="preserve">Ethics oral presentation </w:t>
            </w:r>
            <w:r w:rsidR="00BE7639">
              <w:rPr>
                <w:rFonts w:ascii="Arial" w:hAnsi="Arial"/>
              </w:rPr>
              <w:t xml:space="preserve">         </w:t>
            </w:r>
            <w:r>
              <w:rPr>
                <w:rFonts w:ascii="Arial" w:hAnsi="Arial"/>
              </w:rPr>
              <w:t xml:space="preserve"> </w:t>
            </w:r>
            <w:r w:rsidR="00BE7639">
              <w:rPr>
                <w:rFonts w:ascii="Arial" w:hAnsi="Arial"/>
              </w:rPr>
              <w:t xml:space="preserve"> </w:t>
            </w:r>
            <w:r>
              <w:rPr>
                <w:rFonts w:ascii="Arial" w:hAnsi="Arial"/>
              </w:rPr>
              <w:t xml:space="preserve">20 </w:t>
            </w:r>
            <w:r w:rsidR="00BE7639">
              <w:rPr>
                <w:rFonts w:ascii="Arial" w:hAnsi="Arial"/>
              </w:rPr>
              <w:t>%</w:t>
            </w:r>
          </w:p>
          <w:p w:rsidR="00AC4106" w:rsidRPr="00A03F89" w:rsidRDefault="00AC4106" w:rsidP="00D92308">
            <w:pPr>
              <w:numPr>
                <w:ilvl w:val="0"/>
                <w:numId w:val="17"/>
              </w:numPr>
              <w:rPr>
                <w:rFonts w:ascii="Arial" w:hAnsi="Arial"/>
                <w:b/>
              </w:rPr>
            </w:pPr>
            <w:r w:rsidRPr="00A03F89">
              <w:rPr>
                <w:rFonts w:ascii="Arial" w:hAnsi="Arial"/>
              </w:rPr>
              <w:t xml:space="preserve">Attendance/class participation 10 </w:t>
            </w:r>
            <w:r w:rsidR="00BE7639">
              <w:rPr>
                <w:rFonts w:ascii="Arial" w:hAnsi="Arial"/>
              </w:rPr>
              <w:t>%</w:t>
            </w:r>
          </w:p>
          <w:p w:rsidR="00D1300B" w:rsidRDefault="00D1300B" w:rsidP="00A713EC"/>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713E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4E298B">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3F5DC7" w:rsidRDefault="003F5DC7" w:rsidP="003F5DC7">
      <w:pPr>
        <w:pStyle w:val="EnvelopeReturn"/>
      </w:pPr>
      <w:r>
        <w:t>1.</w:t>
      </w:r>
      <w:r>
        <w:tab/>
        <w:t>Course Outline Amendments:</w:t>
      </w:r>
    </w:p>
    <w:p w:rsidR="003F5DC7" w:rsidRDefault="003F5DC7" w:rsidP="003F5DC7">
      <w:pPr>
        <w:pStyle w:val="EnvelopeReturn"/>
      </w:pPr>
      <w:r>
        <w:t>The professor reserves the right to change the information contained in this course outline depending on the needs of the learner and the availability of resources.</w:t>
      </w:r>
    </w:p>
    <w:p w:rsidR="003F5DC7" w:rsidRDefault="003F5DC7" w:rsidP="003F5DC7">
      <w:pPr>
        <w:pStyle w:val="EnvelopeReturn"/>
      </w:pPr>
    </w:p>
    <w:p w:rsidR="003F5DC7" w:rsidRDefault="003F5DC7" w:rsidP="003F5DC7">
      <w:pPr>
        <w:pStyle w:val="EnvelopeReturn"/>
      </w:pPr>
      <w:r>
        <w:t>2.</w:t>
      </w:r>
      <w:r>
        <w:tab/>
        <w:t>Retention of Course Outlines:</w:t>
      </w:r>
    </w:p>
    <w:p w:rsidR="003F5DC7" w:rsidRDefault="003F5DC7" w:rsidP="003F5DC7">
      <w:pPr>
        <w:pStyle w:val="EnvelopeReturn"/>
      </w:pPr>
      <w:r>
        <w:t>It is the responsibility of the student to retain all course outlines for possible future use in acquiring advanced standing at other postsecondary institutions.</w:t>
      </w:r>
    </w:p>
    <w:p w:rsidR="003F5DC7" w:rsidRDefault="003F5DC7" w:rsidP="003F5DC7">
      <w:pPr>
        <w:pStyle w:val="EnvelopeReturn"/>
      </w:pPr>
    </w:p>
    <w:p w:rsidR="003F5DC7" w:rsidRDefault="003F5DC7" w:rsidP="003F5DC7">
      <w:pPr>
        <w:pStyle w:val="EnvelopeReturn"/>
      </w:pPr>
      <w:r>
        <w:t>3.</w:t>
      </w:r>
      <w:r>
        <w:tab/>
        <w:t>Prior Learning Assessment:</w:t>
      </w:r>
    </w:p>
    <w:p w:rsidR="003F5DC7" w:rsidRDefault="003F5DC7" w:rsidP="003F5DC7">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F5DC7" w:rsidRDefault="003F5DC7" w:rsidP="003F5DC7">
      <w:pPr>
        <w:pStyle w:val="EnvelopeReturn"/>
      </w:pPr>
    </w:p>
    <w:p w:rsidR="003F5DC7" w:rsidRDefault="003F5DC7" w:rsidP="003F5DC7">
      <w:pPr>
        <w:pStyle w:val="EnvelopeReturn"/>
      </w:pPr>
      <w:r>
        <w:t>Credit for prior learning will also be given upon successful completion of a challenge exam or portfolio.</w:t>
      </w:r>
    </w:p>
    <w:p w:rsidR="003F5DC7" w:rsidRDefault="003F5DC7" w:rsidP="003F5DC7">
      <w:pPr>
        <w:pStyle w:val="EnvelopeReturn"/>
      </w:pPr>
    </w:p>
    <w:p w:rsidR="003F5DC7" w:rsidRDefault="003F5DC7" w:rsidP="003F5DC7">
      <w:pPr>
        <w:pStyle w:val="EnvelopeReturn"/>
      </w:pPr>
      <w:r>
        <w:t>Substitute course information is available in the Registrar's office.</w:t>
      </w:r>
    </w:p>
    <w:p w:rsidR="003F5DC7" w:rsidRDefault="003F5DC7" w:rsidP="003F5DC7">
      <w:pPr>
        <w:pStyle w:val="EnvelopeReturn"/>
      </w:pPr>
    </w:p>
    <w:p w:rsidR="003F5DC7" w:rsidRDefault="003F5DC7" w:rsidP="003F5DC7">
      <w:pPr>
        <w:pStyle w:val="EnvelopeReturn"/>
      </w:pPr>
      <w:r>
        <w:t>4.</w:t>
      </w:r>
      <w:r>
        <w:tab/>
        <w:t>Disability Services:</w:t>
      </w:r>
    </w:p>
    <w:p w:rsidR="003F5DC7" w:rsidRDefault="003F5DC7" w:rsidP="003F5DC7">
      <w:pPr>
        <w:pStyle w:val="EnvelopeReturn"/>
      </w:pPr>
      <w:r>
        <w:t xml:space="preserve">If you are a student with a disability (e.g. physical limitations, visual impairments, hearing impairments, or learning disabilities), you are encouraged to discuss required accommodations with your professor and/or the Disability Services </w:t>
      </w:r>
      <w:r>
        <w:lastRenderedPageBreak/>
        <w:t>office.  Visit Room E1101 or call Extension 2703 so that support services can be arranged for you.</w:t>
      </w:r>
    </w:p>
    <w:p w:rsidR="003F5DC7" w:rsidRDefault="003F5DC7" w:rsidP="003F5DC7">
      <w:pPr>
        <w:pStyle w:val="EnvelopeReturn"/>
      </w:pPr>
    </w:p>
    <w:p w:rsidR="003F5DC7" w:rsidRDefault="003F5DC7" w:rsidP="003F5DC7">
      <w:pPr>
        <w:pStyle w:val="EnvelopeReturn"/>
      </w:pPr>
      <w:r>
        <w:t>5.</w:t>
      </w:r>
      <w:r>
        <w:tab/>
        <w:t>Communication:</w:t>
      </w:r>
    </w:p>
    <w:p w:rsidR="003F5DC7" w:rsidRDefault="003F5DC7" w:rsidP="003F5DC7">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3F5DC7" w:rsidRDefault="003F5DC7" w:rsidP="003F5DC7">
      <w:pPr>
        <w:pStyle w:val="EnvelopeReturn"/>
      </w:pPr>
    </w:p>
    <w:p w:rsidR="003F5DC7" w:rsidRDefault="007532B4" w:rsidP="003F5DC7">
      <w:pPr>
        <w:pStyle w:val="EnvelopeReturn"/>
      </w:pPr>
      <w:r>
        <w:t>6.</w:t>
      </w:r>
      <w:r>
        <w:tab/>
        <w:t>Academic Dishonesty</w:t>
      </w:r>
      <w:r w:rsidR="003F5DC7">
        <w:t>:</w:t>
      </w:r>
    </w:p>
    <w:p w:rsidR="003F5DC7" w:rsidRDefault="003F5DC7" w:rsidP="003F5DC7">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F5DC7" w:rsidRDefault="003F5DC7" w:rsidP="003F5DC7">
      <w:pPr>
        <w:pStyle w:val="EnvelopeReturn"/>
      </w:pPr>
    </w:p>
    <w:p w:rsidR="003F5DC7" w:rsidRDefault="003F5DC7" w:rsidP="003F5DC7">
      <w:pPr>
        <w:pStyle w:val="EnvelopeReturn"/>
      </w:pPr>
      <w:r>
        <w:t>7.</w:t>
      </w:r>
      <w:r>
        <w:tab/>
        <w:t>Tuition Default:</w:t>
      </w:r>
    </w:p>
    <w:p w:rsidR="007532B4" w:rsidRPr="00B85227" w:rsidRDefault="007532B4" w:rsidP="007532B4">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F5DC7" w:rsidRDefault="003F5DC7" w:rsidP="003F5DC7">
      <w:pPr>
        <w:pStyle w:val="EnvelopeReturn"/>
      </w:pPr>
    </w:p>
    <w:p w:rsidR="003F5DC7" w:rsidRDefault="003F5DC7" w:rsidP="003F5DC7">
      <w:pPr>
        <w:pStyle w:val="EnvelopeReturn"/>
      </w:pPr>
      <w:r>
        <w:t>8.</w:t>
      </w:r>
      <w:r>
        <w:tab/>
        <w:t>Student Portal:</w:t>
      </w:r>
    </w:p>
    <w:p w:rsidR="003F5DC7" w:rsidRDefault="003F5DC7" w:rsidP="003F5DC7">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7532B4" w:rsidRDefault="003F5DC7" w:rsidP="003F5DC7">
      <w:pPr>
        <w:pStyle w:val="EnvelopeReturn"/>
      </w:pPr>
      <w:r>
        <w:t xml:space="preserve"> </w:t>
      </w:r>
    </w:p>
    <w:p w:rsidR="007532B4" w:rsidRDefault="007532B4">
      <w:pPr>
        <w:rPr>
          <w:rFonts w:ascii="Arial" w:hAnsi="Arial"/>
        </w:rPr>
      </w:pPr>
      <w:r>
        <w:br w:type="page"/>
      </w:r>
    </w:p>
    <w:p w:rsidR="003F5DC7" w:rsidRDefault="003F5DC7" w:rsidP="003F5DC7">
      <w:pPr>
        <w:pStyle w:val="EnvelopeReturn"/>
      </w:pPr>
    </w:p>
    <w:p w:rsidR="003F5DC7" w:rsidRDefault="007532B4" w:rsidP="003F5DC7">
      <w:pPr>
        <w:pStyle w:val="EnvelopeReturn"/>
      </w:pPr>
      <w:r>
        <w:t>9.</w:t>
      </w:r>
      <w:r>
        <w:tab/>
        <w:t>Recording</w:t>
      </w:r>
      <w:r w:rsidR="003F5DC7">
        <w:t xml:space="preserve"> Devices in the Classroom:</w:t>
      </w:r>
    </w:p>
    <w:p w:rsidR="003F5DC7" w:rsidRDefault="003F5DC7" w:rsidP="003F5DC7">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3F5DC7" w:rsidRDefault="003F5DC7" w:rsidP="003F5DC7">
      <w:pPr>
        <w:pStyle w:val="EnvelopeReturn"/>
      </w:pPr>
    </w:p>
    <w:p w:rsidR="00CB4EB0" w:rsidRDefault="00CB4EB0">
      <w:pPr>
        <w:pStyle w:val="EnvelopeReturn"/>
      </w:pPr>
    </w:p>
    <w:sectPr w:rsidR="00CB4EB0" w:rsidSect="0049419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BE" w:rsidRDefault="002802BE">
      <w:r>
        <w:separator/>
      </w:r>
    </w:p>
  </w:endnote>
  <w:endnote w:type="continuationSeparator" w:id="0">
    <w:p w:rsidR="002802BE" w:rsidRDefault="0028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C7" w:rsidRPr="003F5DC7" w:rsidRDefault="003F5DC7">
    <w:pPr>
      <w:pStyle w:val="Footer"/>
      <w:rPr>
        <w:rFonts w:ascii="Arial" w:hAnsi="Arial" w:cs="Arial"/>
        <w:lang w:val="en-CA"/>
      </w:rPr>
    </w:pPr>
    <w:r>
      <w:rPr>
        <w:rFonts w:ascii="Arial" w:hAnsi="Arial" w:cs="Arial"/>
        <w:lang w:val="en-CA"/>
      </w:rPr>
      <w:t>May 201</w:t>
    </w:r>
    <w:r w:rsidR="006E2A4F">
      <w:rPr>
        <w:rFonts w:ascii="Arial" w:hAnsi="Arial" w:cs="Arial"/>
        <w:lang w:val="en-CA"/>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BE" w:rsidRDefault="002802BE">
      <w:r>
        <w:separator/>
      </w:r>
    </w:p>
  </w:footnote>
  <w:footnote w:type="continuationSeparator" w:id="0">
    <w:p w:rsidR="002802BE" w:rsidRDefault="00280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802FD">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182963">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295CEC">
          <w:pPr>
            <w:rPr>
              <w:rFonts w:ascii="Arial" w:hAnsi="Arial"/>
              <w:snapToGrid w:val="0"/>
            </w:rPr>
          </w:pPr>
          <w:r>
            <w:rPr>
              <w:rFonts w:ascii="Arial" w:hAnsi="Arial"/>
              <w:snapToGrid w:val="0"/>
            </w:rPr>
            <w:t>Professional Ethics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295CEC" w:rsidP="00295CEC">
          <w:pPr>
            <w:pStyle w:val="Header"/>
            <w:rPr>
              <w:rFonts w:ascii="Arial" w:hAnsi="Arial"/>
              <w:snapToGrid w:val="0"/>
            </w:rPr>
          </w:pPr>
          <w:r>
            <w:rPr>
              <w:rFonts w:ascii="Arial" w:hAnsi="Arial"/>
              <w:snapToGrid w:val="0"/>
            </w:rPr>
            <w:t>PEM101</w:t>
          </w:r>
        </w:p>
      </w:tc>
    </w:tr>
  </w:tbl>
  <w:p w:rsidR="00CB4EB0" w:rsidRDefault="00CB4EB0">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C20C68"/>
    <w:multiLevelType w:val="hybridMultilevel"/>
    <w:tmpl w:val="2EFA8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2E1840"/>
    <w:multiLevelType w:val="hybridMultilevel"/>
    <w:tmpl w:val="064AA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8F1189"/>
    <w:multiLevelType w:val="hybridMultilevel"/>
    <w:tmpl w:val="E1762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F2B3964"/>
    <w:multiLevelType w:val="hybridMultilevel"/>
    <w:tmpl w:val="BDE4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49246A"/>
    <w:multiLevelType w:val="hybridMultilevel"/>
    <w:tmpl w:val="58E48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8"/>
  </w:num>
  <w:num w:numId="12">
    <w:abstractNumId w:val="0"/>
  </w:num>
  <w:num w:numId="13">
    <w:abstractNumId w:val="4"/>
  </w:num>
  <w:num w:numId="14">
    <w:abstractNumId w:val="14"/>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6860"/>
    <w:rsid w:val="00076F7B"/>
    <w:rsid w:val="000E0B38"/>
    <w:rsid w:val="0013201F"/>
    <w:rsid w:val="001428EB"/>
    <w:rsid w:val="00163783"/>
    <w:rsid w:val="00177078"/>
    <w:rsid w:val="00182963"/>
    <w:rsid w:val="001B6E61"/>
    <w:rsid w:val="001B72EE"/>
    <w:rsid w:val="001E0B0A"/>
    <w:rsid w:val="002802BE"/>
    <w:rsid w:val="00283F8A"/>
    <w:rsid w:val="002928AC"/>
    <w:rsid w:val="00295232"/>
    <w:rsid w:val="00295CEC"/>
    <w:rsid w:val="002D0F95"/>
    <w:rsid w:val="002D240A"/>
    <w:rsid w:val="002E50CA"/>
    <w:rsid w:val="003A0238"/>
    <w:rsid w:val="003D0B70"/>
    <w:rsid w:val="003D5562"/>
    <w:rsid w:val="003F5DC7"/>
    <w:rsid w:val="00441ECC"/>
    <w:rsid w:val="00450358"/>
    <w:rsid w:val="00455859"/>
    <w:rsid w:val="004566E7"/>
    <w:rsid w:val="00467D15"/>
    <w:rsid w:val="0049419B"/>
    <w:rsid w:val="00497B5F"/>
    <w:rsid w:val="004C4D6A"/>
    <w:rsid w:val="004E298B"/>
    <w:rsid w:val="00532940"/>
    <w:rsid w:val="00533537"/>
    <w:rsid w:val="0056705E"/>
    <w:rsid w:val="005A28BC"/>
    <w:rsid w:val="005C10A6"/>
    <w:rsid w:val="00613807"/>
    <w:rsid w:val="00626C24"/>
    <w:rsid w:val="006E2A4F"/>
    <w:rsid w:val="00721404"/>
    <w:rsid w:val="00721FF2"/>
    <w:rsid w:val="00723208"/>
    <w:rsid w:val="00726851"/>
    <w:rsid w:val="007532B4"/>
    <w:rsid w:val="00754E67"/>
    <w:rsid w:val="00766E48"/>
    <w:rsid w:val="007A0698"/>
    <w:rsid w:val="007B328E"/>
    <w:rsid w:val="007E6621"/>
    <w:rsid w:val="007F132C"/>
    <w:rsid w:val="007F6FAF"/>
    <w:rsid w:val="007F73A4"/>
    <w:rsid w:val="00807801"/>
    <w:rsid w:val="00815A0A"/>
    <w:rsid w:val="00821E62"/>
    <w:rsid w:val="00867048"/>
    <w:rsid w:val="008A0117"/>
    <w:rsid w:val="008B0F84"/>
    <w:rsid w:val="008D5FF3"/>
    <w:rsid w:val="008E481B"/>
    <w:rsid w:val="00974882"/>
    <w:rsid w:val="00992BB7"/>
    <w:rsid w:val="009B3E5E"/>
    <w:rsid w:val="009B5B24"/>
    <w:rsid w:val="009C3BE2"/>
    <w:rsid w:val="009F4588"/>
    <w:rsid w:val="00A01D87"/>
    <w:rsid w:val="00A023DB"/>
    <w:rsid w:val="00A03F89"/>
    <w:rsid w:val="00A16D88"/>
    <w:rsid w:val="00A713EC"/>
    <w:rsid w:val="00A85995"/>
    <w:rsid w:val="00A9176F"/>
    <w:rsid w:val="00A97719"/>
    <w:rsid w:val="00A97B10"/>
    <w:rsid w:val="00AC4106"/>
    <w:rsid w:val="00AC5756"/>
    <w:rsid w:val="00B40B30"/>
    <w:rsid w:val="00B50404"/>
    <w:rsid w:val="00B778BA"/>
    <w:rsid w:val="00B835FC"/>
    <w:rsid w:val="00BA119A"/>
    <w:rsid w:val="00BA318C"/>
    <w:rsid w:val="00BC7832"/>
    <w:rsid w:val="00BE7639"/>
    <w:rsid w:val="00C0550E"/>
    <w:rsid w:val="00C36FED"/>
    <w:rsid w:val="00C440CC"/>
    <w:rsid w:val="00C53F7E"/>
    <w:rsid w:val="00C87B5D"/>
    <w:rsid w:val="00C90742"/>
    <w:rsid w:val="00C97440"/>
    <w:rsid w:val="00C97897"/>
    <w:rsid w:val="00CB4EB0"/>
    <w:rsid w:val="00D027FF"/>
    <w:rsid w:val="00D1300B"/>
    <w:rsid w:val="00D802FD"/>
    <w:rsid w:val="00D92308"/>
    <w:rsid w:val="00DC1839"/>
    <w:rsid w:val="00E25868"/>
    <w:rsid w:val="00E8152E"/>
    <w:rsid w:val="00E86FF6"/>
    <w:rsid w:val="00EA060E"/>
    <w:rsid w:val="00EC6E45"/>
    <w:rsid w:val="00EE6E49"/>
    <w:rsid w:val="00EF4EC9"/>
    <w:rsid w:val="00F0236B"/>
    <w:rsid w:val="00F12344"/>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B4143-6662-4DDF-9E26-D99DE97BC1BB}">
  <ds:schemaRefs>
    <ds:schemaRef ds:uri="http://schemas.openxmlformats.org/officeDocument/2006/bibliography"/>
  </ds:schemaRefs>
</ds:datastoreItem>
</file>

<file path=customXml/itemProps2.xml><?xml version="1.0" encoding="utf-8"?>
<ds:datastoreItem xmlns:ds="http://schemas.openxmlformats.org/officeDocument/2006/customXml" ds:itemID="{A2B095EC-946C-4B4B-8091-6FEF97ABF702}"/>
</file>

<file path=customXml/itemProps3.xml><?xml version="1.0" encoding="utf-8"?>
<ds:datastoreItem xmlns:ds="http://schemas.openxmlformats.org/officeDocument/2006/customXml" ds:itemID="{EE449061-95AA-4DF4-9F26-C50E2537C59C}"/>
</file>

<file path=customXml/itemProps4.xml><?xml version="1.0" encoding="utf-8"?>
<ds:datastoreItem xmlns:ds="http://schemas.openxmlformats.org/officeDocument/2006/customXml" ds:itemID="{2ECD1E5C-1B6F-4A53-84D6-DE4BA07CFD00}"/>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2011-06-01T13:47:00Z</cp:lastPrinted>
  <dcterms:created xsi:type="dcterms:W3CDTF">2014-06-17T15:13:00Z</dcterms:created>
  <dcterms:modified xsi:type="dcterms:W3CDTF">2014-06-17T15:13:00Z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8152200</vt:r8>
  </property>
</Properties>
</file>